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D1EAD" w14:textId="77777777" w:rsidR="001F5631" w:rsidRPr="0091664D" w:rsidRDefault="001F5631" w:rsidP="001F5631">
      <w:pPr>
        <w:spacing w:before="100" w:beforeAutospacing="1" w:after="100" w:afterAutospacing="1"/>
        <w:jc w:val="center"/>
        <w:outlineLvl w:val="2"/>
        <w:rPr>
          <w:rFonts w:ascii="Corbel" w:eastAsia="Times New Roman" w:hAnsi="Corbel" w:cs="Times New Roman"/>
          <w:b/>
          <w:bCs/>
          <w:kern w:val="0"/>
          <w:sz w:val="44"/>
          <w:szCs w:val="27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sz w:val="44"/>
          <w:szCs w:val="27"/>
          <w:lang w:eastAsia="fr-FR"/>
          <w14:ligatures w14:val="none"/>
        </w:rPr>
        <w:t>Plan d’Action Pluriannuel d’Accessibilité RGAA</w:t>
      </w:r>
    </w:p>
    <w:p w14:paraId="65BE93F5" w14:textId="77777777" w:rsidR="001F5631" w:rsidRPr="0091664D" w:rsidRDefault="001F5631" w:rsidP="001F5631">
      <w:pPr>
        <w:spacing w:before="100" w:beforeAutospacing="1" w:after="100" w:afterAutospacing="1"/>
        <w:jc w:val="center"/>
        <w:outlineLvl w:val="2"/>
        <w:rPr>
          <w:rFonts w:ascii="Corbel" w:eastAsia="Times New Roman" w:hAnsi="Corbel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sz w:val="36"/>
          <w:szCs w:val="36"/>
          <w:lang w:eastAsia="fr-FR"/>
          <w14:ligatures w14:val="none"/>
        </w:rPr>
        <w:t>Etabli le 24-02-2025</w:t>
      </w:r>
    </w:p>
    <w:p w14:paraId="5B3F1849" w14:textId="77777777" w:rsidR="001F5631" w:rsidRPr="0091664D" w:rsidRDefault="001F5631" w:rsidP="001F5631">
      <w:pPr>
        <w:spacing w:before="100" w:beforeAutospacing="1" w:after="100" w:afterAutospacing="1"/>
        <w:outlineLvl w:val="3"/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</w:pPr>
    </w:p>
    <w:p w14:paraId="1E939325" w14:textId="77777777" w:rsidR="001F5631" w:rsidRPr="0091664D" w:rsidRDefault="001F5631" w:rsidP="001F5631">
      <w:pPr>
        <w:spacing w:before="100" w:beforeAutospacing="1" w:after="100" w:afterAutospacing="1"/>
        <w:outlineLvl w:val="3"/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Objectif :</w:t>
      </w:r>
    </w:p>
    <w:p w14:paraId="1E80B821" w14:textId="77777777" w:rsidR="001F5631" w:rsidRPr="0091664D" w:rsidRDefault="001F5631" w:rsidP="001F5631">
      <w:p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Garantir la mise en conformité progressive du site aux exigences du </w:t>
      </w: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Référentiel Général d'Amélioration de l'Accessibilité (RGAA)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en corrigeant les erreurs identifiées lors de l’audit.</w:t>
      </w:r>
    </w:p>
    <w:p w14:paraId="4B247A9E" w14:textId="77777777" w:rsidR="001F5631" w:rsidRPr="0091664D" w:rsidRDefault="001F5631" w:rsidP="001F5631">
      <w:p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kern w:val="0"/>
          <w:u w:val="single"/>
          <w:lang w:eastAsia="fr-FR"/>
          <w14:ligatures w14:val="none"/>
        </w:rPr>
        <w:t>Référant accessibilité :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 xxx</w:t>
      </w:r>
    </w:p>
    <w:p w14:paraId="5180D4D1" w14:textId="77777777" w:rsidR="001F5631" w:rsidRPr="0091664D" w:rsidRDefault="001F5631" w:rsidP="001F5631">
      <w:pPr>
        <w:rPr>
          <w:rFonts w:ascii="Corbel" w:hAnsi="Corbel"/>
        </w:rPr>
      </w:pPr>
      <w:r w:rsidRPr="0091664D">
        <w:rPr>
          <w:rFonts w:ascii="Corbel" w:hAnsi="Corbel"/>
        </w:rPr>
        <w:t xml:space="preserve">Après la reconstruction du site internet de la Ville de Thonon-les-Bains et fort d’un audit d’étalonnage récompensé par </w:t>
      </w:r>
      <w:r w:rsidRPr="0091664D">
        <w:rPr>
          <w:rStyle w:val="lev"/>
          <w:rFonts w:ascii="Corbel" w:hAnsi="Corbel"/>
        </w:rPr>
        <w:t>91,7 % de conformité</w:t>
      </w:r>
      <w:r w:rsidRPr="0091664D">
        <w:rPr>
          <w:rFonts w:ascii="Corbel" w:hAnsi="Corbel"/>
        </w:rPr>
        <w:t xml:space="preserve">, la Ville de Thonon-les-Bains lance son </w:t>
      </w:r>
      <w:r w:rsidRPr="0091664D">
        <w:rPr>
          <w:rStyle w:val="lev"/>
          <w:rFonts w:ascii="Corbel" w:hAnsi="Corbel"/>
        </w:rPr>
        <w:t>plan pluriannuel d’accessibilité</w:t>
      </w:r>
      <w:r w:rsidRPr="0091664D">
        <w:rPr>
          <w:rFonts w:ascii="Corbel" w:hAnsi="Corbel"/>
        </w:rPr>
        <w:t xml:space="preserve"> afin de garantir la </w:t>
      </w:r>
      <w:r w:rsidRPr="0091664D">
        <w:rPr>
          <w:rStyle w:val="lev"/>
          <w:rFonts w:ascii="Corbel" w:hAnsi="Corbel"/>
        </w:rPr>
        <w:t>conformité et la pérennité</w:t>
      </w:r>
      <w:r w:rsidRPr="0091664D">
        <w:rPr>
          <w:rFonts w:ascii="Corbel" w:hAnsi="Corbel"/>
        </w:rPr>
        <w:t xml:space="preserve"> de l’accessibilité de son site internet : </w:t>
      </w:r>
      <w:hyperlink r:id="rId7" w:history="1">
        <w:r w:rsidRPr="0091664D">
          <w:rPr>
            <w:rStyle w:val="Lienhypertexte"/>
            <w:rFonts w:ascii="Corbel" w:hAnsi="Corbel"/>
          </w:rPr>
          <w:t>www.villedethonon.fr</w:t>
        </w:r>
      </w:hyperlink>
      <w:r w:rsidRPr="0091664D">
        <w:rPr>
          <w:rFonts w:ascii="Corbel" w:hAnsi="Corbel"/>
        </w:rPr>
        <w:t>.</w:t>
      </w:r>
    </w:p>
    <w:p w14:paraId="56713276" w14:textId="77777777" w:rsidR="001F5631" w:rsidRPr="0091664D" w:rsidRDefault="001F5631" w:rsidP="001F5631">
      <w:pPr>
        <w:rPr>
          <w:rFonts w:ascii="Corbel" w:eastAsia="Times New Roman" w:hAnsi="Corbel" w:cs="Times New Roman"/>
          <w:kern w:val="0"/>
          <w:lang w:eastAsia="fr-FR"/>
          <w14:ligatures w14:val="none"/>
        </w:rPr>
      </w:pPr>
    </w:p>
    <w:p w14:paraId="4FA9BF38" w14:textId="77777777" w:rsidR="001F5631" w:rsidRPr="0091664D" w:rsidRDefault="001F5631" w:rsidP="001F5631">
      <w:pPr>
        <w:rPr>
          <w:rFonts w:ascii="Corbel" w:eastAsia="Times New Roman" w:hAnsi="Corbel" w:cs="Times New Roman"/>
          <w:kern w:val="0"/>
          <w:lang w:eastAsia="fr-FR"/>
          <w14:ligatures w14:val="none"/>
        </w:rPr>
      </w:pPr>
    </w:p>
    <w:p w14:paraId="3E19A5D4" w14:textId="77777777" w:rsidR="001F5631" w:rsidRPr="0091664D" w:rsidRDefault="001F5631" w:rsidP="001F5631">
      <w:pPr>
        <w:rPr>
          <w:rFonts w:ascii="Corbel" w:eastAsia="Times New Roman" w:hAnsi="Corbel" w:cs="Times New Roman"/>
          <w:kern w:val="0"/>
          <w:lang w:eastAsia="fr-FR"/>
          <w14:ligatures w14:val="none"/>
        </w:rPr>
      </w:pPr>
    </w:p>
    <w:p w14:paraId="78FB91BA" w14:textId="77777777" w:rsidR="001F5631" w:rsidRPr="0091664D" w:rsidRDefault="001F5631" w:rsidP="001F5631">
      <w:pPr>
        <w:rPr>
          <w:rFonts w:ascii="Corbel" w:eastAsia="Times New Roman" w:hAnsi="Corbel" w:cs="Times New Roman"/>
          <w:b/>
          <w:kern w:val="0"/>
          <w:lang w:eastAsia="fr-FR"/>
          <w14:ligatures w14:val="none"/>
        </w:rPr>
      </w:pPr>
    </w:p>
    <w:p w14:paraId="661272FF" w14:textId="77777777" w:rsidR="001F5631" w:rsidRPr="0091664D" w:rsidRDefault="001F5631" w:rsidP="001F5631">
      <w:pPr>
        <w:rPr>
          <w:rFonts w:ascii="Corbel" w:eastAsia="Times New Roman" w:hAnsi="Corbel" w:cs="Times New Roman"/>
          <w:b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kern w:val="0"/>
          <w:lang w:eastAsia="fr-FR"/>
          <w14:ligatures w14:val="none"/>
        </w:rPr>
        <w:t>SOMMAIRE :</w:t>
      </w:r>
    </w:p>
    <w:p w14:paraId="6CD2862A" w14:textId="77777777" w:rsidR="001F5631" w:rsidRPr="0091664D" w:rsidRDefault="001F5631" w:rsidP="001F5631">
      <w:pPr>
        <w:rPr>
          <w:rFonts w:ascii="Corbel" w:eastAsia="Times New Roman" w:hAnsi="Corbel" w:cs="Times New Roman"/>
          <w:b/>
          <w:kern w:val="0"/>
          <w:lang w:eastAsia="fr-FR"/>
          <w14:ligatures w14:val="none"/>
        </w:rPr>
      </w:pPr>
    </w:p>
    <w:p w14:paraId="6371D7D1" w14:textId="77777777" w:rsidR="001F5631" w:rsidRPr="0091664D" w:rsidRDefault="001F5631" w:rsidP="001F5631">
      <w:pPr>
        <w:rPr>
          <w:rFonts w:ascii="Corbel" w:eastAsia="Times New Roman" w:hAnsi="Corbel" w:cs="Times New Roman"/>
          <w:b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Page 1 : </w:t>
      </w:r>
      <w:r w:rsidRPr="0091664D">
        <w:rPr>
          <w:rFonts w:ascii="Corbel" w:eastAsia="Times New Roman" w:hAnsi="Corbel" w:cs="Times New Roman"/>
          <w:b/>
          <w:kern w:val="0"/>
          <w:lang w:eastAsia="fr-FR"/>
          <w14:ligatures w14:val="none"/>
        </w:rPr>
        <w:t>Présentation du référant, état des lieux</w:t>
      </w:r>
    </w:p>
    <w:p w14:paraId="21714FC2" w14:textId="77777777" w:rsidR="001F5631" w:rsidRPr="0091664D" w:rsidRDefault="001F5631" w:rsidP="001F5631">
      <w:pPr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Page 2 : </w:t>
      </w: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Corrections par ordre de priorité et sensibilisation</w:t>
      </w: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br/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Page 4 : </w:t>
      </w: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 xml:space="preserve">Indicateurs de suivi </w:t>
      </w:r>
    </w:p>
    <w:p w14:paraId="130D8F5C" w14:textId="3383CC4F" w:rsidR="001F5631" w:rsidRDefault="001F5631" w:rsidP="001F5631">
      <w:pPr>
        <w:rPr>
          <w:rFonts w:ascii="Corbel" w:eastAsia="Times New Roman" w:hAnsi="Corbel" w:cs="Times New Roman"/>
          <w:kern w:val="0"/>
          <w:lang w:eastAsia="fr-FR"/>
          <w14:ligatures w14:val="none"/>
        </w:rPr>
      </w:pPr>
    </w:p>
    <w:p w14:paraId="6241CC89" w14:textId="67C14BB2" w:rsidR="001F5631" w:rsidRDefault="001F5631" w:rsidP="001F5631">
      <w:pPr>
        <w:rPr>
          <w:rFonts w:ascii="Corbel" w:eastAsia="Times New Roman" w:hAnsi="Corbel" w:cs="Times New Roman"/>
          <w:kern w:val="0"/>
          <w:lang w:eastAsia="fr-FR"/>
          <w14:ligatures w14:val="none"/>
        </w:rPr>
      </w:pPr>
      <w:r>
        <w:rPr>
          <w:rFonts w:ascii="Corbel" w:eastAsia="Times New Roman" w:hAnsi="Corbel" w:cs="Times New Roman"/>
          <w:kern w:val="0"/>
          <w:lang w:eastAsia="fr-FR"/>
          <w14:ligatures w14:val="none"/>
        </w:rPr>
        <w:t>Mise à jour :</w:t>
      </w:r>
    </w:p>
    <w:p w14:paraId="7D81D469" w14:textId="78BEBDCC" w:rsidR="001F5631" w:rsidRDefault="001F5631" w:rsidP="001F5631">
      <w:pPr>
        <w:rPr>
          <w:rFonts w:ascii="Corbel" w:eastAsia="Times New Roman" w:hAnsi="Corbel" w:cs="Times New Roman"/>
          <w:kern w:val="0"/>
          <w:lang w:eastAsia="fr-FR"/>
          <w14:ligatures w14:val="none"/>
        </w:rPr>
      </w:pPr>
    </w:p>
    <w:p w14:paraId="48842C7A" w14:textId="56300591" w:rsidR="001F5631" w:rsidRPr="0091664D" w:rsidRDefault="001F5631" w:rsidP="001F5631">
      <w:pPr>
        <w:rPr>
          <w:rFonts w:ascii="Corbel" w:eastAsia="Times New Roman" w:hAnsi="Corbel" w:cs="Times New Roman"/>
          <w:kern w:val="0"/>
          <w:lang w:eastAsia="fr-FR"/>
          <w14:ligatures w14:val="none"/>
        </w:rPr>
      </w:pPr>
      <w:r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Page 3 – 23/09/2025 – Mise en place de notices </w:t>
      </w:r>
      <w:proofErr w:type="spellStart"/>
      <w:r>
        <w:rPr>
          <w:rFonts w:ascii="Corbel" w:eastAsia="Times New Roman" w:hAnsi="Corbel" w:cs="Times New Roman"/>
          <w:kern w:val="0"/>
          <w:lang w:eastAsia="fr-FR"/>
          <w14:ligatures w14:val="none"/>
        </w:rPr>
        <w:t>Qualivilles</w:t>
      </w:r>
      <w:proofErr w:type="spellEnd"/>
      <w:r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doublées de versions</w:t>
      </w:r>
      <w:bookmarkStart w:id="0" w:name="_GoBack"/>
      <w:bookmarkEnd w:id="0"/>
      <w:r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RGAA</w:t>
      </w:r>
    </w:p>
    <w:p w14:paraId="0A4173A6" w14:textId="77777777" w:rsidR="001F5631" w:rsidRPr="0091664D" w:rsidRDefault="001F5631" w:rsidP="001F5631">
      <w:pPr>
        <w:rPr>
          <w:rFonts w:ascii="Corbel" w:eastAsia="Times New Roman" w:hAnsi="Corbel" w:cs="Times New Roman"/>
          <w:kern w:val="0"/>
          <w:lang w:eastAsia="fr-FR"/>
          <w14:ligatures w14:val="none"/>
        </w:rPr>
      </w:pPr>
    </w:p>
    <w:p w14:paraId="0BFE55C4" w14:textId="77777777" w:rsidR="001F5631" w:rsidRPr="0091664D" w:rsidRDefault="001F5631" w:rsidP="001F5631">
      <w:pPr>
        <w:rPr>
          <w:rFonts w:ascii="Corbel" w:eastAsia="Times New Roman" w:hAnsi="Corbel" w:cs="Times New Roman"/>
          <w:kern w:val="0"/>
          <w:lang w:eastAsia="fr-FR"/>
          <w14:ligatures w14:val="none"/>
        </w:rPr>
      </w:pPr>
    </w:p>
    <w:p w14:paraId="372CE4FE" w14:textId="77777777" w:rsidR="001F5631" w:rsidRPr="0091664D" w:rsidRDefault="001F5631" w:rsidP="001F5631">
      <w:pPr>
        <w:rPr>
          <w:rFonts w:ascii="Corbel" w:eastAsia="Times New Roman" w:hAnsi="Corbel" w:cs="Times New Roman"/>
          <w:kern w:val="0"/>
          <w:lang w:eastAsia="fr-FR"/>
          <w14:ligatures w14:val="none"/>
        </w:rPr>
      </w:pPr>
    </w:p>
    <w:p w14:paraId="5059C53B" w14:textId="77777777" w:rsidR="001F5631" w:rsidRPr="0091664D" w:rsidRDefault="001F5631" w:rsidP="001F5631">
      <w:pPr>
        <w:rPr>
          <w:rFonts w:ascii="Corbel" w:eastAsia="Times New Roman" w:hAnsi="Corbel" w:cs="Times New Roman"/>
          <w:kern w:val="0"/>
          <w:lang w:eastAsia="fr-FR"/>
          <w14:ligatures w14:val="none"/>
        </w:rPr>
      </w:pPr>
    </w:p>
    <w:p w14:paraId="1EF043EC" w14:textId="77777777" w:rsidR="001F5631" w:rsidRPr="0091664D" w:rsidRDefault="001F5631" w:rsidP="001F5631">
      <w:pPr>
        <w:rPr>
          <w:rFonts w:ascii="Corbel" w:eastAsia="Times New Roman" w:hAnsi="Corbel" w:cs="Times New Roman"/>
          <w:kern w:val="0"/>
          <w:lang w:eastAsia="fr-FR"/>
          <w14:ligatures w14:val="none"/>
        </w:rPr>
      </w:pPr>
    </w:p>
    <w:p w14:paraId="026A8643" w14:textId="77777777" w:rsidR="001F5631" w:rsidRPr="0091664D" w:rsidRDefault="001F5631" w:rsidP="001F5631">
      <w:pPr>
        <w:rPr>
          <w:rFonts w:ascii="Corbel" w:eastAsia="Times New Roman" w:hAnsi="Corbel" w:cs="Times New Roman"/>
          <w:kern w:val="0"/>
          <w:lang w:eastAsia="fr-FR"/>
          <w14:ligatures w14:val="none"/>
        </w:rPr>
      </w:pPr>
    </w:p>
    <w:p w14:paraId="4BAD5D6E" w14:textId="77777777" w:rsidR="001F5631" w:rsidRPr="0091664D" w:rsidRDefault="001F5631" w:rsidP="001F5631">
      <w:pPr>
        <w:rPr>
          <w:rFonts w:ascii="Corbel" w:eastAsia="Times New Roman" w:hAnsi="Corbel" w:cs="Times New Roman"/>
          <w:kern w:val="0"/>
          <w:lang w:eastAsia="fr-FR"/>
          <w14:ligatures w14:val="none"/>
        </w:rPr>
      </w:pPr>
    </w:p>
    <w:p w14:paraId="54E61B6E" w14:textId="77777777" w:rsidR="001F5631" w:rsidRPr="0091664D" w:rsidRDefault="001F5631" w:rsidP="001F5631">
      <w:pPr>
        <w:rPr>
          <w:rFonts w:ascii="Corbel" w:eastAsia="Times New Roman" w:hAnsi="Corbel" w:cs="Times New Roman"/>
          <w:kern w:val="0"/>
          <w:lang w:eastAsia="fr-FR"/>
          <w14:ligatures w14:val="none"/>
        </w:rPr>
      </w:pPr>
    </w:p>
    <w:p w14:paraId="1AB72CF8" w14:textId="77777777" w:rsidR="001F5631" w:rsidRPr="0091664D" w:rsidRDefault="001F5631" w:rsidP="001F5631">
      <w:pPr>
        <w:rPr>
          <w:rFonts w:ascii="Corbel" w:eastAsia="Times New Roman" w:hAnsi="Corbel" w:cs="Times New Roman"/>
          <w:kern w:val="0"/>
          <w:lang w:eastAsia="fr-FR"/>
          <w14:ligatures w14:val="none"/>
        </w:rPr>
      </w:pPr>
    </w:p>
    <w:p w14:paraId="0044F00D" w14:textId="77777777" w:rsidR="001F5631" w:rsidRPr="0091664D" w:rsidRDefault="001F5631" w:rsidP="001F5631">
      <w:pPr>
        <w:rPr>
          <w:rFonts w:ascii="Corbel" w:eastAsia="Times New Roman" w:hAnsi="Corbel" w:cs="Times New Roman"/>
          <w:kern w:val="0"/>
          <w:lang w:eastAsia="fr-FR"/>
          <w14:ligatures w14:val="none"/>
        </w:rPr>
      </w:pPr>
    </w:p>
    <w:p w14:paraId="6FB9E0E9" w14:textId="77777777" w:rsidR="001F5631" w:rsidRPr="0091664D" w:rsidRDefault="001F5631" w:rsidP="001F5631">
      <w:pPr>
        <w:rPr>
          <w:rFonts w:ascii="Corbel" w:eastAsia="Times New Roman" w:hAnsi="Corbel" w:cs="Times New Roman"/>
          <w:kern w:val="0"/>
          <w:lang w:eastAsia="fr-FR"/>
          <w14:ligatures w14:val="none"/>
        </w:rPr>
      </w:pPr>
    </w:p>
    <w:p w14:paraId="48F641B5" w14:textId="77777777" w:rsidR="001F5631" w:rsidRPr="0091664D" w:rsidRDefault="001F5631" w:rsidP="001F5631">
      <w:pPr>
        <w:rPr>
          <w:rFonts w:ascii="Corbel" w:eastAsia="Times New Roman" w:hAnsi="Corbel" w:cs="Times New Roman"/>
          <w:kern w:val="0"/>
          <w:lang w:eastAsia="fr-FR"/>
          <w14:ligatures w14:val="none"/>
        </w:rPr>
      </w:pPr>
    </w:p>
    <w:p w14:paraId="2A4396BF" w14:textId="77777777" w:rsidR="001F5631" w:rsidRPr="0091664D" w:rsidRDefault="001F5631" w:rsidP="001F5631">
      <w:pPr>
        <w:spacing w:before="100" w:beforeAutospacing="1" w:after="100" w:afterAutospacing="1"/>
        <w:outlineLvl w:val="1"/>
        <w:rPr>
          <w:rFonts w:ascii="Corbel" w:eastAsia="Times New Roman" w:hAnsi="Corbel" w:cs="Times New Roman"/>
          <w:b/>
          <w:bCs/>
          <w:kern w:val="0"/>
          <w:sz w:val="36"/>
          <w:szCs w:val="36"/>
          <w:lang w:eastAsia="fr-FR"/>
          <w14:ligatures w14:val="none"/>
        </w:rPr>
      </w:pPr>
      <w:proofErr w:type="gramStart"/>
      <w:r w:rsidRPr="0091664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  <w:t>📅</w:t>
      </w:r>
      <w:proofErr w:type="gramEnd"/>
      <w:r w:rsidRPr="0091664D">
        <w:rPr>
          <w:rFonts w:ascii="Corbel" w:eastAsia="Times New Roman" w:hAnsi="Corbel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Année 1 à 3 – Corrections par ordre de priorité et sensibilisation</w:t>
      </w:r>
    </w:p>
    <w:p w14:paraId="7DFAD6A1" w14:textId="77777777" w:rsidR="001F5631" w:rsidRPr="0091664D" w:rsidRDefault="001F5631" w:rsidP="001F5631">
      <w:p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proofErr w:type="gramStart"/>
      <w:r w:rsidRPr="0091664D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🔹</w:t>
      </w:r>
      <w:proofErr w:type="gramEnd"/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</w:t>
      </w: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Correction des images informatives</w:t>
      </w:r>
    </w:p>
    <w:p w14:paraId="1B08D600" w14:textId="77777777" w:rsidR="001F5631" w:rsidRPr="0091664D" w:rsidRDefault="001F5631" w:rsidP="001F5631">
      <w:pPr>
        <w:numPr>
          <w:ilvl w:val="0"/>
          <w:numId w:val="4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Action :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Ajouter des descriptions textuelles pertinentes aux images à valeur informative.</w:t>
      </w:r>
    </w:p>
    <w:p w14:paraId="3D068D0D" w14:textId="77777777" w:rsidR="001F5631" w:rsidRPr="0091664D" w:rsidRDefault="001F5631" w:rsidP="001F5631">
      <w:pPr>
        <w:numPr>
          <w:ilvl w:val="0"/>
          <w:numId w:val="4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Responsable :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Équipe web &amp; accessibilité</w:t>
      </w:r>
    </w:p>
    <w:p w14:paraId="3F5DF767" w14:textId="77777777" w:rsidR="001F5631" w:rsidRPr="0091664D" w:rsidRDefault="001F5631" w:rsidP="001F5631">
      <w:pPr>
        <w:numPr>
          <w:ilvl w:val="0"/>
          <w:numId w:val="4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Échéance :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6 mois</w:t>
      </w:r>
    </w:p>
    <w:p w14:paraId="12E8EF6E" w14:textId="77777777" w:rsidR="001F5631" w:rsidRPr="0091664D" w:rsidRDefault="001F5631" w:rsidP="001F5631">
      <w:p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proofErr w:type="gramStart"/>
      <w:r w:rsidRPr="0091664D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🔹</w:t>
      </w:r>
      <w:proofErr w:type="gramEnd"/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</w:t>
      </w: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Gestion des images décoratives</w:t>
      </w:r>
    </w:p>
    <w:p w14:paraId="0D360D9B" w14:textId="77777777" w:rsidR="001F5631" w:rsidRPr="0091664D" w:rsidRDefault="001F5631" w:rsidP="001F5631">
      <w:pPr>
        <w:numPr>
          <w:ilvl w:val="0"/>
          <w:numId w:val="5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Action :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Vérifier et attribuer les balises </w:t>
      </w:r>
      <w:r w:rsidRPr="0091664D">
        <w:rPr>
          <w:rFonts w:ascii="Corbel" w:eastAsia="Times New Roman" w:hAnsi="Corbel" w:cs="Courier New"/>
          <w:kern w:val="0"/>
          <w:sz w:val="20"/>
          <w:szCs w:val="20"/>
          <w:lang w:eastAsia="fr-FR"/>
          <w14:ligatures w14:val="none"/>
        </w:rPr>
        <w:t>alt=""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aux images décoratives pour qu'elles soient ignorées par les lecteurs d’écran.</w:t>
      </w:r>
    </w:p>
    <w:p w14:paraId="6DB4A116" w14:textId="77777777" w:rsidR="001F5631" w:rsidRPr="0091664D" w:rsidRDefault="001F5631" w:rsidP="001F5631">
      <w:pPr>
        <w:numPr>
          <w:ilvl w:val="0"/>
          <w:numId w:val="5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Responsable :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Équipe web &amp; accessibilité</w:t>
      </w:r>
    </w:p>
    <w:p w14:paraId="4594C885" w14:textId="77777777" w:rsidR="001F5631" w:rsidRPr="0091664D" w:rsidRDefault="001F5631" w:rsidP="001F5631">
      <w:pPr>
        <w:numPr>
          <w:ilvl w:val="0"/>
          <w:numId w:val="5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Échéance :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6 mois</w:t>
      </w:r>
    </w:p>
    <w:p w14:paraId="77DD7626" w14:textId="77777777" w:rsidR="001F5631" w:rsidRPr="0091664D" w:rsidRDefault="001F5631" w:rsidP="001F5631">
      <w:p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proofErr w:type="gramStart"/>
      <w:r w:rsidRPr="0091664D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🔹</w:t>
      </w:r>
      <w:proofErr w:type="gramEnd"/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</w:t>
      </w: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Correction des éléments sémantiques utilisés à des fins de présentation</w:t>
      </w:r>
    </w:p>
    <w:p w14:paraId="060A75DC" w14:textId="77777777" w:rsidR="001F5631" w:rsidRPr="0091664D" w:rsidRDefault="001F5631" w:rsidP="001F5631">
      <w:pPr>
        <w:numPr>
          <w:ilvl w:val="0"/>
          <w:numId w:val="7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Action :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Remplacer les balises non conformes (</w:t>
      </w:r>
      <w:r w:rsidRPr="0091664D">
        <w:rPr>
          <w:rFonts w:ascii="Corbel" w:eastAsia="Times New Roman" w:hAnsi="Corbel" w:cs="Courier New"/>
          <w:kern w:val="0"/>
          <w:sz w:val="20"/>
          <w:szCs w:val="20"/>
          <w:lang w:eastAsia="fr-FR"/>
          <w14:ligatures w14:val="none"/>
        </w:rPr>
        <w:t>&lt;div&gt;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, </w:t>
      </w:r>
      <w:r w:rsidRPr="0091664D">
        <w:rPr>
          <w:rFonts w:ascii="Corbel" w:eastAsia="Times New Roman" w:hAnsi="Corbel" w:cs="Courier New"/>
          <w:kern w:val="0"/>
          <w:sz w:val="20"/>
          <w:szCs w:val="20"/>
          <w:lang w:eastAsia="fr-FR"/>
          <w14:ligatures w14:val="none"/>
        </w:rPr>
        <w:t>&lt;</w:t>
      </w:r>
      <w:proofErr w:type="spellStart"/>
      <w:r w:rsidRPr="0091664D">
        <w:rPr>
          <w:rFonts w:ascii="Corbel" w:eastAsia="Times New Roman" w:hAnsi="Corbel" w:cs="Courier New"/>
          <w:kern w:val="0"/>
          <w:sz w:val="20"/>
          <w:szCs w:val="20"/>
          <w:lang w:eastAsia="fr-FR"/>
          <w14:ligatures w14:val="none"/>
        </w:rPr>
        <w:t>span</w:t>
      </w:r>
      <w:proofErr w:type="spellEnd"/>
      <w:r w:rsidRPr="0091664D">
        <w:rPr>
          <w:rFonts w:ascii="Corbel" w:eastAsia="Times New Roman" w:hAnsi="Corbel" w:cs="Courier New"/>
          <w:kern w:val="0"/>
          <w:sz w:val="20"/>
          <w:szCs w:val="20"/>
          <w:lang w:eastAsia="fr-FR"/>
          <w14:ligatures w14:val="none"/>
        </w:rPr>
        <w:t>&gt;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>) par des balises sémantiques appropriées (</w:t>
      </w:r>
      <w:r w:rsidRPr="0091664D">
        <w:rPr>
          <w:rFonts w:ascii="Corbel" w:eastAsia="Times New Roman" w:hAnsi="Corbel" w:cs="Courier New"/>
          <w:kern w:val="0"/>
          <w:sz w:val="20"/>
          <w:szCs w:val="20"/>
          <w:lang w:eastAsia="fr-FR"/>
          <w14:ligatures w14:val="none"/>
        </w:rPr>
        <w:t>&lt;h1&gt;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, </w:t>
      </w:r>
      <w:r w:rsidRPr="0091664D">
        <w:rPr>
          <w:rFonts w:ascii="Corbel" w:eastAsia="Times New Roman" w:hAnsi="Corbel" w:cs="Courier New"/>
          <w:kern w:val="0"/>
          <w:sz w:val="20"/>
          <w:szCs w:val="20"/>
          <w:lang w:eastAsia="fr-FR"/>
          <w14:ligatures w14:val="none"/>
        </w:rPr>
        <w:t>&lt;section&gt;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, </w:t>
      </w:r>
      <w:r w:rsidRPr="0091664D">
        <w:rPr>
          <w:rFonts w:ascii="Corbel" w:eastAsia="Times New Roman" w:hAnsi="Corbel" w:cs="Courier New"/>
          <w:kern w:val="0"/>
          <w:sz w:val="20"/>
          <w:szCs w:val="20"/>
          <w:lang w:eastAsia="fr-FR"/>
          <w14:ligatures w14:val="none"/>
        </w:rPr>
        <w:t>&lt;article&gt;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>...).</w:t>
      </w:r>
    </w:p>
    <w:p w14:paraId="5A583BAF" w14:textId="77777777" w:rsidR="001F5631" w:rsidRPr="0091664D" w:rsidRDefault="001F5631" w:rsidP="001F5631">
      <w:pPr>
        <w:numPr>
          <w:ilvl w:val="0"/>
          <w:numId w:val="7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Responsable :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Développeurs &amp; intégrateurs</w:t>
      </w:r>
    </w:p>
    <w:p w14:paraId="05F67C59" w14:textId="77777777" w:rsidR="001F5631" w:rsidRPr="0091664D" w:rsidRDefault="001F5631" w:rsidP="001F5631">
      <w:pPr>
        <w:numPr>
          <w:ilvl w:val="0"/>
          <w:numId w:val="7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Échéance :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6 mois</w:t>
      </w:r>
    </w:p>
    <w:p w14:paraId="5C0D18A7" w14:textId="77777777" w:rsidR="001F5631" w:rsidRPr="0091664D" w:rsidRDefault="001F5631" w:rsidP="001F5631">
      <w:p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proofErr w:type="gramStart"/>
      <w:r w:rsidRPr="0091664D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🔹</w:t>
      </w:r>
      <w:proofErr w:type="gramEnd"/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</w:t>
      </w: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Correction des listes mal structurées</w:t>
      </w:r>
    </w:p>
    <w:p w14:paraId="7D77B2F4" w14:textId="77777777" w:rsidR="001F5631" w:rsidRPr="0091664D" w:rsidRDefault="001F5631" w:rsidP="001F5631">
      <w:pPr>
        <w:numPr>
          <w:ilvl w:val="0"/>
          <w:numId w:val="8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Action :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Vérifier et restructurer les listes pour qu’elles respectent les standards (</w:t>
      </w:r>
      <w:r w:rsidRPr="0091664D">
        <w:rPr>
          <w:rFonts w:ascii="Corbel" w:eastAsia="Times New Roman" w:hAnsi="Corbel" w:cs="Courier New"/>
          <w:kern w:val="0"/>
          <w:sz w:val="20"/>
          <w:szCs w:val="20"/>
          <w:lang w:eastAsia="fr-FR"/>
          <w14:ligatures w14:val="none"/>
        </w:rPr>
        <w:t>&lt;</w:t>
      </w:r>
      <w:proofErr w:type="spellStart"/>
      <w:r w:rsidRPr="0091664D">
        <w:rPr>
          <w:rFonts w:ascii="Corbel" w:eastAsia="Times New Roman" w:hAnsi="Corbel" w:cs="Courier New"/>
          <w:kern w:val="0"/>
          <w:sz w:val="20"/>
          <w:szCs w:val="20"/>
          <w:lang w:eastAsia="fr-FR"/>
          <w14:ligatures w14:val="none"/>
        </w:rPr>
        <w:t>ul</w:t>
      </w:r>
      <w:proofErr w:type="spellEnd"/>
      <w:r w:rsidRPr="0091664D">
        <w:rPr>
          <w:rFonts w:ascii="Corbel" w:eastAsia="Times New Roman" w:hAnsi="Corbel" w:cs="Courier New"/>
          <w:kern w:val="0"/>
          <w:sz w:val="20"/>
          <w:szCs w:val="20"/>
          <w:lang w:eastAsia="fr-FR"/>
          <w14:ligatures w14:val="none"/>
        </w:rPr>
        <w:t>&gt;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, </w:t>
      </w:r>
      <w:r w:rsidRPr="0091664D">
        <w:rPr>
          <w:rFonts w:ascii="Corbel" w:eastAsia="Times New Roman" w:hAnsi="Corbel" w:cs="Courier New"/>
          <w:kern w:val="0"/>
          <w:sz w:val="20"/>
          <w:szCs w:val="20"/>
          <w:lang w:eastAsia="fr-FR"/>
          <w14:ligatures w14:val="none"/>
        </w:rPr>
        <w:t>&lt;</w:t>
      </w:r>
      <w:proofErr w:type="spellStart"/>
      <w:r w:rsidRPr="0091664D">
        <w:rPr>
          <w:rFonts w:ascii="Corbel" w:eastAsia="Times New Roman" w:hAnsi="Corbel" w:cs="Courier New"/>
          <w:kern w:val="0"/>
          <w:sz w:val="20"/>
          <w:szCs w:val="20"/>
          <w:lang w:eastAsia="fr-FR"/>
          <w14:ligatures w14:val="none"/>
        </w:rPr>
        <w:t>ol</w:t>
      </w:r>
      <w:proofErr w:type="spellEnd"/>
      <w:r w:rsidRPr="0091664D">
        <w:rPr>
          <w:rFonts w:ascii="Corbel" w:eastAsia="Times New Roman" w:hAnsi="Corbel" w:cs="Courier New"/>
          <w:kern w:val="0"/>
          <w:sz w:val="20"/>
          <w:szCs w:val="20"/>
          <w:lang w:eastAsia="fr-FR"/>
          <w14:ligatures w14:val="none"/>
        </w:rPr>
        <w:t>&gt;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, </w:t>
      </w:r>
      <w:r w:rsidRPr="0091664D">
        <w:rPr>
          <w:rFonts w:ascii="Corbel" w:eastAsia="Times New Roman" w:hAnsi="Corbel" w:cs="Courier New"/>
          <w:kern w:val="0"/>
          <w:sz w:val="20"/>
          <w:szCs w:val="20"/>
          <w:lang w:eastAsia="fr-FR"/>
          <w14:ligatures w14:val="none"/>
        </w:rPr>
        <w:t>&lt;li&gt;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correctement hiérarchisés).</w:t>
      </w:r>
    </w:p>
    <w:p w14:paraId="7419373E" w14:textId="77777777" w:rsidR="001F5631" w:rsidRPr="0091664D" w:rsidRDefault="001F5631" w:rsidP="001F5631">
      <w:pPr>
        <w:numPr>
          <w:ilvl w:val="0"/>
          <w:numId w:val="8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Responsable :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Développeurs &amp; rédacteurs</w:t>
      </w:r>
    </w:p>
    <w:p w14:paraId="0669486D" w14:textId="77777777" w:rsidR="001F5631" w:rsidRPr="0091664D" w:rsidRDefault="001F5631" w:rsidP="001F5631">
      <w:pPr>
        <w:numPr>
          <w:ilvl w:val="0"/>
          <w:numId w:val="8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Échéance :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6 mois</w:t>
      </w:r>
    </w:p>
    <w:p w14:paraId="100C3DAA" w14:textId="77777777" w:rsidR="001F5631" w:rsidRPr="0091664D" w:rsidRDefault="001F5631" w:rsidP="001F5631">
      <w:p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Segoe UI Emoji"/>
          <w:kern w:val="0"/>
          <w:lang w:eastAsia="fr-FR"/>
          <w14:ligatures w14:val="none"/>
        </w:rPr>
        <w:t xml:space="preserve"> </w:t>
      </w:r>
      <w:proofErr w:type="gramStart"/>
      <w:r w:rsidRPr="0091664D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🔹</w:t>
      </w:r>
      <w:proofErr w:type="gramEnd"/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</w:t>
      </w: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Formation et sensibilisation</w:t>
      </w:r>
    </w:p>
    <w:p w14:paraId="40A661D9" w14:textId="77777777" w:rsidR="001F5631" w:rsidRPr="0091664D" w:rsidRDefault="001F5631" w:rsidP="001F5631">
      <w:pPr>
        <w:numPr>
          <w:ilvl w:val="0"/>
          <w:numId w:val="6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Action :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Former les équipes (webmasters, rédacteurs, graphistes) aux bonnes pratiques de l’accessibilité numérique (RGAA, WCAG).</w:t>
      </w:r>
    </w:p>
    <w:p w14:paraId="4A04996C" w14:textId="77777777" w:rsidR="001F5631" w:rsidRPr="0091664D" w:rsidRDefault="001F5631" w:rsidP="001F5631">
      <w:pPr>
        <w:numPr>
          <w:ilvl w:val="0"/>
          <w:numId w:val="6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Responsable :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Référent accessibilité</w:t>
      </w:r>
    </w:p>
    <w:p w14:paraId="2D7EAB0A" w14:textId="77777777" w:rsidR="001F5631" w:rsidRPr="0091664D" w:rsidRDefault="001F5631" w:rsidP="001F5631">
      <w:pPr>
        <w:numPr>
          <w:ilvl w:val="0"/>
          <w:numId w:val="6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lastRenderedPageBreak/>
        <w:t>Échéance :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12 mois</w:t>
      </w:r>
      <w:r w:rsidRPr="0091664D">
        <w:rPr>
          <w:rFonts w:ascii="Corbel" w:eastAsia="Times New Roman" w:hAnsi="Corbel" w:cs="Segoe UI Emoji"/>
          <w:kern w:val="0"/>
          <w:lang w:eastAsia="fr-FR"/>
          <w14:ligatures w14:val="none"/>
        </w:rPr>
        <w:t xml:space="preserve"> </w:t>
      </w:r>
    </w:p>
    <w:p w14:paraId="6F745A33" w14:textId="77777777" w:rsidR="001F5631" w:rsidRPr="0091664D" w:rsidRDefault="001F5631" w:rsidP="001F5631">
      <w:p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proofErr w:type="gramStart"/>
      <w:r w:rsidRPr="0091664D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🔹</w:t>
      </w:r>
      <w:proofErr w:type="gramEnd"/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</w:t>
      </w: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Mise en place d’un canal de feedback utilisateur</w:t>
      </w:r>
    </w:p>
    <w:p w14:paraId="5DB53FE0" w14:textId="77777777" w:rsidR="001F5631" w:rsidRPr="0091664D" w:rsidRDefault="001F5631" w:rsidP="001F5631">
      <w:pPr>
        <w:numPr>
          <w:ilvl w:val="0"/>
          <w:numId w:val="11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Action :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Ajouter un formulaire dédié aux retours des utilisateurs en situation de handicap pour signaler d’éventuels problèmes d’accessibilité.</w:t>
      </w:r>
    </w:p>
    <w:p w14:paraId="0D605D34" w14:textId="77777777" w:rsidR="001F5631" w:rsidRPr="0091664D" w:rsidRDefault="001F5631" w:rsidP="001F5631">
      <w:pPr>
        <w:numPr>
          <w:ilvl w:val="0"/>
          <w:numId w:val="11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Responsable :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Équipe web &amp; support utilisateur</w:t>
      </w:r>
    </w:p>
    <w:p w14:paraId="44E44BCA" w14:textId="77777777" w:rsidR="001F5631" w:rsidRPr="0091664D" w:rsidRDefault="001F5631" w:rsidP="001F5631">
      <w:p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Échéance :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12 mois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br/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br/>
      </w:r>
      <w:r w:rsidRPr="0091664D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🔹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</w:t>
      </w: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 xml:space="preserve">Intégration de l’accessibilité dans les appels d’offre des prestataires </w:t>
      </w:r>
      <w:proofErr w:type="spellStart"/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exterieurs</w:t>
      </w:r>
      <w:proofErr w:type="spellEnd"/>
    </w:p>
    <w:p w14:paraId="053C4B32" w14:textId="77777777" w:rsidR="001F5631" w:rsidRPr="0091664D" w:rsidRDefault="001F5631" w:rsidP="001F5631">
      <w:pPr>
        <w:numPr>
          <w:ilvl w:val="0"/>
          <w:numId w:val="11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Action :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Ajouter un formulaire dédié aux retours des utilisateurs en situation de handicap pour signaler d’éventuels problèmes d’accessibilité.</w:t>
      </w:r>
    </w:p>
    <w:p w14:paraId="751D633A" w14:textId="77777777" w:rsidR="001F5631" w:rsidRPr="0091664D" w:rsidRDefault="001F5631" w:rsidP="001F5631">
      <w:pPr>
        <w:numPr>
          <w:ilvl w:val="0"/>
          <w:numId w:val="11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Responsable :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Équipe web &amp; support utilisateur</w:t>
      </w:r>
    </w:p>
    <w:p w14:paraId="03748C67" w14:textId="77777777" w:rsidR="001F5631" w:rsidRPr="0091664D" w:rsidRDefault="001F5631" w:rsidP="001F5631">
      <w:pPr>
        <w:numPr>
          <w:ilvl w:val="0"/>
          <w:numId w:val="11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Échéance :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24 mois</w:t>
      </w:r>
    </w:p>
    <w:p w14:paraId="293B074A" w14:textId="77777777" w:rsidR="001F5631" w:rsidRPr="0091664D" w:rsidRDefault="001F5631" w:rsidP="001F5631">
      <w:pPr>
        <w:pStyle w:val="Titre3"/>
        <w:shd w:val="clear" w:color="auto" w:fill="FFFFFF"/>
        <w:spacing w:before="0" w:beforeAutospacing="0" w:after="450" w:afterAutospacing="0"/>
        <w:rPr>
          <w:rFonts w:ascii="Corbel" w:hAnsi="Corbel" w:cs="Arial"/>
        </w:rPr>
      </w:pPr>
      <w:proofErr w:type="gramStart"/>
      <w:r w:rsidRPr="0091664D">
        <w:rPr>
          <w:rFonts w:ascii="Segoe UI Emoji" w:hAnsi="Segoe UI Emoji" w:cs="Segoe UI Emoji"/>
        </w:rPr>
        <w:t>🔹</w:t>
      </w:r>
      <w:proofErr w:type="gramEnd"/>
      <w:r w:rsidRPr="0091664D">
        <w:rPr>
          <w:rFonts w:ascii="Corbel" w:hAnsi="Corbel"/>
        </w:rPr>
        <w:t xml:space="preserve"> </w:t>
      </w:r>
      <w:r w:rsidRPr="0091664D">
        <w:rPr>
          <w:rFonts w:ascii="Corbel" w:hAnsi="Corbel"/>
          <w:sz w:val="24"/>
          <w:szCs w:val="24"/>
        </w:rPr>
        <w:t>Correction des documents en téléchargement</w:t>
      </w:r>
      <w:r w:rsidRPr="0091664D">
        <w:rPr>
          <w:rFonts w:ascii="Corbel" w:hAnsi="Corbel"/>
          <w:b w:val="0"/>
          <w:bCs w:val="0"/>
          <w:sz w:val="24"/>
          <w:szCs w:val="24"/>
        </w:rPr>
        <w:t xml:space="preserve"> et évaluation de faisabilité en vue de demande de </w:t>
      </w:r>
      <w:r w:rsidRPr="0091664D">
        <w:rPr>
          <w:rFonts w:ascii="Corbel" w:hAnsi="Corbel" w:cs="Arial"/>
          <w:sz w:val="24"/>
          <w:szCs w:val="24"/>
        </w:rPr>
        <w:t>Dérogations pour charge disproportionnée si nécessaire</w:t>
      </w:r>
    </w:p>
    <w:p w14:paraId="58935A61" w14:textId="77777777" w:rsidR="001F5631" w:rsidRPr="0091664D" w:rsidRDefault="001F5631" w:rsidP="001F5631">
      <w:pPr>
        <w:numPr>
          <w:ilvl w:val="0"/>
          <w:numId w:val="9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Action :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Convertir les documents non accessibles en formats conformes (PDF balisé, HTML, alternatives en texte brut).</w:t>
      </w:r>
    </w:p>
    <w:p w14:paraId="27FF136E" w14:textId="77777777" w:rsidR="001F5631" w:rsidRPr="0091664D" w:rsidRDefault="001F5631" w:rsidP="001F5631">
      <w:pPr>
        <w:numPr>
          <w:ilvl w:val="0"/>
          <w:numId w:val="9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Responsable :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Équipe accessibilité &amp; services concernés</w:t>
      </w:r>
    </w:p>
    <w:p w14:paraId="7F9934C7" w14:textId="77777777" w:rsidR="001F5631" w:rsidRPr="0091664D" w:rsidRDefault="001F5631" w:rsidP="001F5631">
      <w:pPr>
        <w:numPr>
          <w:ilvl w:val="0"/>
          <w:numId w:val="9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Échéance :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36 mois</w:t>
      </w:r>
    </w:p>
    <w:p w14:paraId="338AC3FC" w14:textId="77777777" w:rsidR="001F5631" w:rsidRPr="001F5631" w:rsidRDefault="001F5631" w:rsidP="001F5631">
      <w:pPr>
        <w:pStyle w:val="NormalWeb"/>
        <w:rPr>
          <w:rFonts w:ascii="Corbel" w:hAnsi="Corbel"/>
          <w:b/>
          <w:highlight w:val="yellow"/>
        </w:rPr>
      </w:pPr>
      <w:r w:rsidRPr="001F5631">
        <w:rPr>
          <w:rStyle w:val="lev"/>
          <w:rFonts w:ascii="Corbel" w:hAnsi="Corbel"/>
          <w:highlight w:val="yellow"/>
        </w:rPr>
        <w:t>[MAJ – 23 septembre 2025</w:t>
      </w:r>
      <w:r w:rsidRPr="001F5631">
        <w:rPr>
          <w:rFonts w:ascii="Corbel" w:hAnsi="Corbel"/>
          <w:b/>
          <w:highlight w:val="yellow"/>
        </w:rPr>
        <w:br/>
        <w:t xml:space="preserve">Dans le cadre de la démarche de labellisation </w:t>
      </w:r>
      <w:proofErr w:type="spellStart"/>
      <w:r w:rsidRPr="001F5631">
        <w:rPr>
          <w:rStyle w:val="lev"/>
          <w:rFonts w:ascii="Corbel" w:hAnsi="Corbel"/>
          <w:highlight w:val="yellow"/>
        </w:rPr>
        <w:t>Qualivilles</w:t>
      </w:r>
      <w:proofErr w:type="spellEnd"/>
      <w:r w:rsidRPr="001F5631">
        <w:rPr>
          <w:rFonts w:ascii="Corbel" w:hAnsi="Corbel"/>
          <w:b/>
          <w:highlight w:val="yellow"/>
        </w:rPr>
        <w:t xml:space="preserve">, de nouvelles notices sont désormais disponibles en téléchargement pour accompagner les usagers dans leurs démarches liées à la citoyenneté, à l’éducation, aux seniors et au dispositif </w:t>
      </w:r>
      <w:r w:rsidRPr="001F5631">
        <w:rPr>
          <w:rStyle w:val="lev"/>
          <w:rFonts w:ascii="Corbel" w:hAnsi="Corbel"/>
          <w:highlight w:val="yellow"/>
        </w:rPr>
        <w:t>Atout Seniors</w:t>
      </w:r>
      <w:r w:rsidRPr="001F5631">
        <w:rPr>
          <w:rFonts w:ascii="Corbel" w:hAnsi="Corbel"/>
          <w:b/>
          <w:highlight w:val="yellow"/>
        </w:rPr>
        <w:t>.</w:t>
      </w:r>
    </w:p>
    <w:p w14:paraId="6D8D609A" w14:textId="77777777" w:rsidR="001F5631" w:rsidRPr="001F5631" w:rsidRDefault="001F5631" w:rsidP="001F5631">
      <w:pPr>
        <w:pStyle w:val="NormalWeb"/>
        <w:rPr>
          <w:rFonts w:ascii="Corbel" w:hAnsi="Corbel"/>
          <w:b/>
          <w:highlight w:val="yellow"/>
        </w:rPr>
      </w:pPr>
      <w:r w:rsidRPr="001F5631">
        <w:rPr>
          <w:rFonts w:ascii="Corbel" w:hAnsi="Corbel"/>
          <w:b/>
          <w:highlight w:val="yellow"/>
        </w:rPr>
        <w:t>Ces documents, jugés essentiels pour simplifier les démarches administratives, sont proposés en deux formats :</w:t>
      </w:r>
    </w:p>
    <w:p w14:paraId="63BFEDC7" w14:textId="77777777" w:rsidR="001F5631" w:rsidRPr="001F5631" w:rsidRDefault="001F5631" w:rsidP="001F5631">
      <w:pPr>
        <w:pStyle w:val="NormalWeb"/>
        <w:numPr>
          <w:ilvl w:val="0"/>
          <w:numId w:val="12"/>
        </w:numPr>
        <w:rPr>
          <w:rFonts w:ascii="Corbel" w:hAnsi="Corbel"/>
          <w:b/>
          <w:highlight w:val="yellow"/>
        </w:rPr>
      </w:pPr>
      <w:r w:rsidRPr="001F5631">
        <w:rPr>
          <w:rStyle w:val="lev"/>
          <w:rFonts w:ascii="Corbel" w:hAnsi="Corbel"/>
          <w:highlight w:val="yellow"/>
        </w:rPr>
        <w:t>PDF classique</w:t>
      </w:r>
      <w:r w:rsidRPr="001F5631">
        <w:rPr>
          <w:rFonts w:ascii="Corbel" w:hAnsi="Corbel"/>
          <w:b/>
          <w:highlight w:val="yellow"/>
        </w:rPr>
        <w:t xml:space="preserve"> avec mise en page,</w:t>
      </w:r>
    </w:p>
    <w:p w14:paraId="5511D29E" w14:textId="77777777" w:rsidR="001F5631" w:rsidRPr="001F5631" w:rsidRDefault="001F5631" w:rsidP="001F5631">
      <w:pPr>
        <w:pStyle w:val="NormalWeb"/>
        <w:numPr>
          <w:ilvl w:val="0"/>
          <w:numId w:val="12"/>
        </w:numPr>
        <w:rPr>
          <w:rFonts w:ascii="Corbel" w:hAnsi="Corbel"/>
          <w:b/>
          <w:highlight w:val="yellow"/>
        </w:rPr>
      </w:pPr>
      <w:proofErr w:type="gramStart"/>
      <w:r w:rsidRPr="001F5631">
        <w:rPr>
          <w:rStyle w:val="lev"/>
          <w:rFonts w:ascii="Corbel" w:hAnsi="Corbel"/>
          <w:highlight w:val="yellow"/>
        </w:rPr>
        <w:t>version</w:t>
      </w:r>
      <w:proofErr w:type="gramEnd"/>
      <w:r w:rsidRPr="001F5631">
        <w:rPr>
          <w:rStyle w:val="lev"/>
          <w:rFonts w:ascii="Corbel" w:hAnsi="Corbel"/>
          <w:highlight w:val="yellow"/>
        </w:rPr>
        <w:t xml:space="preserve"> accessible (RGAA)</w:t>
      </w:r>
      <w:r w:rsidRPr="001F5631">
        <w:rPr>
          <w:rFonts w:ascii="Corbel" w:hAnsi="Corbel"/>
          <w:b/>
          <w:highlight w:val="yellow"/>
        </w:rPr>
        <w:t>, sans mise en forme, compatible avec toutes les liseuses.</w:t>
      </w:r>
    </w:p>
    <w:p w14:paraId="27C9E3BF" w14:textId="77777777" w:rsidR="001F5631" w:rsidRPr="0091664D" w:rsidRDefault="001F5631" w:rsidP="001F5631">
      <w:pPr>
        <w:pStyle w:val="NormalWeb"/>
        <w:rPr>
          <w:rFonts w:ascii="Corbel" w:hAnsi="Corbel"/>
          <w:b/>
        </w:rPr>
      </w:pPr>
      <w:r w:rsidRPr="001F5631">
        <w:rPr>
          <w:rFonts w:ascii="Corbel" w:hAnsi="Corbel"/>
          <w:b/>
          <w:highlight w:val="yellow"/>
        </w:rPr>
        <w:t xml:space="preserve">Afin de garantir une lisibilité optimale, les documents sont également disponibles en </w:t>
      </w:r>
      <w:r w:rsidRPr="001F5631">
        <w:rPr>
          <w:rStyle w:val="lev"/>
          <w:rFonts w:ascii="Corbel" w:hAnsi="Corbel"/>
          <w:highlight w:val="yellow"/>
        </w:rPr>
        <w:t>noir et blanc</w:t>
      </w:r>
      <w:r w:rsidRPr="001F5631">
        <w:rPr>
          <w:rFonts w:ascii="Corbel" w:hAnsi="Corbel"/>
          <w:b/>
          <w:highlight w:val="yellow"/>
        </w:rPr>
        <w:t xml:space="preserve"> avec un contraste renforcé, ce qui facilite la lecture de tous les usagers. La présentation volontairement épurée contribue elle aussi à rendre les informations plus claires et accessibles.]</w:t>
      </w:r>
    </w:p>
    <w:p w14:paraId="0732E2E4" w14:textId="77777777" w:rsidR="001F5631" w:rsidRPr="0091664D" w:rsidRDefault="001F5631" w:rsidP="001F5631">
      <w:p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proofErr w:type="gramStart"/>
      <w:r w:rsidRPr="0091664D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lastRenderedPageBreak/>
        <w:t>🔹</w:t>
      </w:r>
      <w:proofErr w:type="gramEnd"/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</w:t>
      </w: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Audit et mise à jour des bonnes pratiques</w:t>
      </w:r>
    </w:p>
    <w:p w14:paraId="463709C3" w14:textId="77777777" w:rsidR="001F5631" w:rsidRPr="0091664D" w:rsidRDefault="001F5631" w:rsidP="001F5631">
      <w:pPr>
        <w:numPr>
          <w:ilvl w:val="0"/>
          <w:numId w:val="10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Action :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Réaliser un nouvel audit RGAA pour mesurer les progrès et ajuster le plan d’action.</w:t>
      </w:r>
    </w:p>
    <w:p w14:paraId="487E5BE0" w14:textId="77777777" w:rsidR="001F5631" w:rsidRPr="0091664D" w:rsidRDefault="001F5631" w:rsidP="001F5631">
      <w:pPr>
        <w:numPr>
          <w:ilvl w:val="0"/>
          <w:numId w:val="10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Responsable :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Référent accessibilité &amp; prestataire externe</w:t>
      </w:r>
    </w:p>
    <w:p w14:paraId="329778A4" w14:textId="77777777" w:rsidR="001F5631" w:rsidRPr="0091664D" w:rsidRDefault="001F5631" w:rsidP="001F5631">
      <w:pPr>
        <w:numPr>
          <w:ilvl w:val="0"/>
          <w:numId w:val="10"/>
        </w:num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lang w:eastAsia="fr-FR"/>
          <w14:ligatures w14:val="none"/>
        </w:rPr>
        <w:t>Échéance :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36 mois</w:t>
      </w:r>
    </w:p>
    <w:p w14:paraId="77FC045D" w14:textId="77777777" w:rsidR="001F5631" w:rsidRPr="0091664D" w:rsidRDefault="001F5631" w:rsidP="001F5631">
      <w:pPr>
        <w:spacing w:before="100" w:beforeAutospacing="1" w:after="100" w:afterAutospacing="1"/>
        <w:outlineLvl w:val="2"/>
        <w:rPr>
          <w:rFonts w:ascii="Corbel" w:eastAsia="Times New Roman" w:hAnsi="Corbel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1A406D5B" w14:textId="77777777" w:rsidR="001F5631" w:rsidRPr="0091664D" w:rsidRDefault="001F5631" w:rsidP="001F5631">
      <w:pPr>
        <w:spacing w:before="100" w:beforeAutospacing="1" w:after="100" w:afterAutospacing="1"/>
        <w:outlineLvl w:val="2"/>
        <w:rPr>
          <w:rFonts w:ascii="Corbel" w:eastAsia="Times New Roman" w:hAnsi="Corbel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34B0026B" w14:textId="77777777" w:rsidR="001F5631" w:rsidRPr="0091664D" w:rsidRDefault="001F5631" w:rsidP="001F5631">
      <w:pPr>
        <w:spacing w:before="100" w:beforeAutospacing="1" w:after="100" w:afterAutospacing="1"/>
        <w:outlineLvl w:val="2"/>
        <w:rPr>
          <w:rFonts w:ascii="Corbel" w:eastAsia="Times New Roman" w:hAnsi="Corbel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5F598BDA" w14:textId="77777777" w:rsidR="001F5631" w:rsidRPr="0091664D" w:rsidRDefault="001F5631" w:rsidP="001F5631">
      <w:pPr>
        <w:spacing w:before="100" w:beforeAutospacing="1" w:after="100" w:afterAutospacing="1"/>
        <w:outlineLvl w:val="2"/>
        <w:rPr>
          <w:rFonts w:ascii="Corbel" w:eastAsia="Times New Roman" w:hAnsi="Corbel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095700E4" w14:textId="77777777" w:rsidR="001F5631" w:rsidRPr="0091664D" w:rsidRDefault="001F5631" w:rsidP="001F5631">
      <w:pPr>
        <w:spacing w:before="100" w:beforeAutospacing="1" w:after="100" w:afterAutospacing="1"/>
        <w:outlineLvl w:val="2"/>
        <w:rPr>
          <w:rFonts w:ascii="Corbel" w:eastAsia="Times New Roman" w:hAnsi="Corbel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69C9E45F" w14:textId="77777777" w:rsidR="001F5631" w:rsidRPr="0091664D" w:rsidRDefault="001F5631" w:rsidP="001F5631">
      <w:pPr>
        <w:spacing w:before="100" w:beforeAutospacing="1" w:after="100" w:afterAutospacing="1"/>
        <w:outlineLvl w:val="2"/>
        <w:rPr>
          <w:rFonts w:ascii="Corbel" w:eastAsia="Times New Roman" w:hAnsi="Corbel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014AFD89" w14:textId="77777777" w:rsidR="001F5631" w:rsidRPr="0091664D" w:rsidRDefault="001F5631" w:rsidP="001F5631">
      <w:pPr>
        <w:spacing w:before="100" w:beforeAutospacing="1" w:after="100" w:afterAutospacing="1"/>
        <w:outlineLvl w:val="2"/>
        <w:rPr>
          <w:rFonts w:ascii="Corbel" w:eastAsia="Times New Roman" w:hAnsi="Corbel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34ED2F43" w14:textId="77777777" w:rsidR="001F5631" w:rsidRPr="0091664D" w:rsidRDefault="001F5631" w:rsidP="001F5631">
      <w:pPr>
        <w:spacing w:before="100" w:beforeAutospacing="1" w:after="100" w:afterAutospacing="1"/>
        <w:outlineLvl w:val="2"/>
        <w:rPr>
          <w:rFonts w:ascii="Corbel" w:eastAsia="Times New Roman" w:hAnsi="Corbel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0A3AE38D" w14:textId="77777777" w:rsidR="001F5631" w:rsidRPr="0091664D" w:rsidRDefault="001F5631" w:rsidP="001F5631">
      <w:pPr>
        <w:spacing w:before="100" w:beforeAutospacing="1" w:after="100" w:afterAutospacing="1"/>
        <w:outlineLvl w:val="2"/>
        <w:rPr>
          <w:rFonts w:ascii="Corbel" w:eastAsia="Times New Roman" w:hAnsi="Corbel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10385EC5" w14:textId="77777777" w:rsidR="001F5631" w:rsidRPr="0091664D" w:rsidRDefault="001F5631" w:rsidP="001F5631">
      <w:pPr>
        <w:spacing w:before="100" w:beforeAutospacing="1" w:after="100" w:afterAutospacing="1"/>
        <w:outlineLvl w:val="2"/>
        <w:rPr>
          <w:rFonts w:ascii="Corbel" w:eastAsia="Times New Roman" w:hAnsi="Corbel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5D9872C9" w14:textId="77777777" w:rsidR="001F5631" w:rsidRPr="0091664D" w:rsidRDefault="001F5631" w:rsidP="001F5631">
      <w:pPr>
        <w:spacing w:before="100" w:beforeAutospacing="1" w:after="100" w:afterAutospacing="1"/>
        <w:outlineLvl w:val="2"/>
        <w:rPr>
          <w:rFonts w:ascii="Corbel" w:eastAsia="Times New Roman" w:hAnsi="Corbel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91664D">
        <w:rPr>
          <w:rFonts w:ascii="Corbel" w:eastAsia="Times New Roman" w:hAnsi="Corbel" w:cs="Times New Roman"/>
          <w:b/>
          <w:bCs/>
          <w:kern w:val="0"/>
          <w:sz w:val="27"/>
          <w:szCs w:val="27"/>
          <w:lang w:eastAsia="fr-FR"/>
          <w14:ligatures w14:val="none"/>
        </w:rPr>
        <w:t>Indicateurs de suivi :</w:t>
      </w:r>
    </w:p>
    <w:p w14:paraId="3C786897" w14:textId="77777777" w:rsidR="001F5631" w:rsidRPr="0091664D" w:rsidRDefault="001F5631" w:rsidP="001F5631">
      <w:pPr>
        <w:spacing w:before="100" w:beforeAutospacing="1" w:after="100" w:afterAutospacing="1"/>
        <w:rPr>
          <w:rFonts w:ascii="Corbel" w:eastAsia="Times New Roman" w:hAnsi="Corbel" w:cs="Times New Roman"/>
          <w:kern w:val="0"/>
          <w:lang w:eastAsia="fr-FR"/>
          <w14:ligatures w14:val="none"/>
        </w:rPr>
      </w:pPr>
      <w:r w:rsidRPr="0091664D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✅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Nombre d’images informatives correctement décrites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br/>
      </w:r>
      <w:r w:rsidRPr="0091664D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✅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Nombre d’éléments sémantiques corrigés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br/>
      </w:r>
      <w:r w:rsidRPr="0091664D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✅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Taux de conformité des documents en téléchargement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br/>
      </w:r>
      <w:r w:rsidRPr="0091664D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✅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Nombre de tests d’accessibilité réalisés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br/>
      </w:r>
      <w:r w:rsidRPr="0091664D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✅</w:t>
      </w:r>
      <w:r w:rsidRPr="0091664D">
        <w:rPr>
          <w:rFonts w:ascii="Corbel" w:eastAsia="Times New Roman" w:hAnsi="Corbel" w:cs="Times New Roman"/>
          <w:kern w:val="0"/>
          <w:lang w:eastAsia="fr-FR"/>
          <w14:ligatures w14:val="none"/>
        </w:rPr>
        <w:t xml:space="preserve"> Feedback des utilisateurs</w:t>
      </w:r>
    </w:p>
    <w:p w14:paraId="725149A9" w14:textId="77777777" w:rsidR="001F5631" w:rsidRPr="0091664D" w:rsidRDefault="001F5631" w:rsidP="001F5631">
      <w:pPr>
        <w:rPr>
          <w:rFonts w:ascii="Corbel" w:hAnsi="Corbel"/>
        </w:rPr>
      </w:pPr>
    </w:p>
    <w:p w14:paraId="58DC553C" w14:textId="77777777" w:rsidR="00444952" w:rsidRPr="001F5631" w:rsidRDefault="00444952" w:rsidP="001F5631"/>
    <w:sectPr w:rsidR="00444952" w:rsidRPr="001F5631" w:rsidSect="008535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42" w:right="708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D0998" w14:textId="77777777" w:rsidR="00801564" w:rsidRDefault="00801564" w:rsidP="00F11C22">
      <w:r>
        <w:separator/>
      </w:r>
    </w:p>
  </w:endnote>
  <w:endnote w:type="continuationSeparator" w:id="0">
    <w:p w14:paraId="20A3CCA5" w14:textId="77777777" w:rsidR="00801564" w:rsidRDefault="00801564" w:rsidP="00F1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104C4" w14:textId="77777777" w:rsidR="00F11C22" w:rsidRDefault="00F11C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4EAF7" w14:textId="724C9E2C" w:rsidR="00F11C22" w:rsidRDefault="008D5F65" w:rsidP="00F11C22">
    <w:pPr>
      <w:pStyle w:val="Pieddepage"/>
      <w:ind w:hanging="1417"/>
    </w:pPr>
    <w:r>
      <w:rPr>
        <w:noProof/>
      </w:rPr>
      <w:drawing>
        <wp:inline distT="0" distB="0" distL="0" distR="0" wp14:anchorId="005D0186" wp14:editId="46D85AED">
          <wp:extent cx="7546975" cy="1255387"/>
          <wp:effectExtent l="0" t="0" r="0" b="2540"/>
          <wp:docPr id="1099023638" name="Image 2" descr="Une image contenant texte, capture d’écran, Police, l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023638" name="Image 2" descr="Une image contenant texte, capture d’écran, Police, lign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136" cy="1292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EA284" w14:textId="77777777" w:rsidR="00F11C22" w:rsidRDefault="00F11C2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A2B19" w14:textId="77777777" w:rsidR="00F11C22" w:rsidRDefault="00F11C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8A5D9" w14:textId="77777777" w:rsidR="00801564" w:rsidRDefault="00801564" w:rsidP="00F11C22">
      <w:r>
        <w:separator/>
      </w:r>
    </w:p>
  </w:footnote>
  <w:footnote w:type="continuationSeparator" w:id="0">
    <w:p w14:paraId="4F90B6FB" w14:textId="77777777" w:rsidR="00801564" w:rsidRDefault="00801564" w:rsidP="00F11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50835" w14:textId="77777777" w:rsidR="00F11C22" w:rsidRDefault="00F11C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59C1F" w14:textId="55C860EC" w:rsidR="006C33F4" w:rsidRDefault="008D5F65" w:rsidP="006C33F4">
    <w:pPr>
      <w:pStyle w:val="En-tte"/>
      <w:ind w:hanging="1417"/>
    </w:pPr>
    <w:r>
      <w:rPr>
        <w:noProof/>
      </w:rPr>
      <w:drawing>
        <wp:inline distT="0" distB="0" distL="0" distR="0" wp14:anchorId="63B463C6" wp14:editId="4E776772">
          <wp:extent cx="7547315" cy="1433689"/>
          <wp:effectExtent l="0" t="0" r="0" b="1905"/>
          <wp:docPr id="1133648056" name="Image 1" descr="Une image contenant blanc, Police, text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648056" name="Image 1" descr="Une image contenant blanc, Police, text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696" cy="1448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0F3F9E" w14:textId="77777777" w:rsidR="00F11C22" w:rsidRDefault="00F11C2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EF8D6" w14:textId="77777777" w:rsidR="00F11C22" w:rsidRDefault="00F11C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7631A"/>
    <w:multiLevelType w:val="multilevel"/>
    <w:tmpl w:val="5F22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A4F55"/>
    <w:multiLevelType w:val="multilevel"/>
    <w:tmpl w:val="6C82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D751A"/>
    <w:multiLevelType w:val="multilevel"/>
    <w:tmpl w:val="54EC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62818"/>
    <w:multiLevelType w:val="multilevel"/>
    <w:tmpl w:val="AA16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C50A35"/>
    <w:multiLevelType w:val="multilevel"/>
    <w:tmpl w:val="84BE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70D0C"/>
    <w:multiLevelType w:val="hybridMultilevel"/>
    <w:tmpl w:val="0DFE2952"/>
    <w:lvl w:ilvl="0" w:tplc="FECECF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D53C0"/>
    <w:multiLevelType w:val="multilevel"/>
    <w:tmpl w:val="7A18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2C629F"/>
    <w:multiLevelType w:val="multilevel"/>
    <w:tmpl w:val="89F4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C03677"/>
    <w:multiLevelType w:val="multilevel"/>
    <w:tmpl w:val="4A9A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17F34"/>
    <w:multiLevelType w:val="multilevel"/>
    <w:tmpl w:val="72AC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0F5B0A"/>
    <w:multiLevelType w:val="hybridMultilevel"/>
    <w:tmpl w:val="F112E6B6"/>
    <w:lvl w:ilvl="0" w:tplc="376202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43C5E"/>
    <w:multiLevelType w:val="hybridMultilevel"/>
    <w:tmpl w:val="3BACBF0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 w:numId="10">
    <w:abstractNumId w:val="3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22"/>
    <w:rsid w:val="00092E83"/>
    <w:rsid w:val="000A5137"/>
    <w:rsid w:val="001D1C6C"/>
    <w:rsid w:val="001F5631"/>
    <w:rsid w:val="00232DC4"/>
    <w:rsid w:val="0036075B"/>
    <w:rsid w:val="0036749F"/>
    <w:rsid w:val="003D4B36"/>
    <w:rsid w:val="00444952"/>
    <w:rsid w:val="00461509"/>
    <w:rsid w:val="004C3CD8"/>
    <w:rsid w:val="005C69BC"/>
    <w:rsid w:val="006560E0"/>
    <w:rsid w:val="006C33F4"/>
    <w:rsid w:val="00801564"/>
    <w:rsid w:val="008535FE"/>
    <w:rsid w:val="008D5F65"/>
    <w:rsid w:val="00931D08"/>
    <w:rsid w:val="00936285"/>
    <w:rsid w:val="00CA6813"/>
    <w:rsid w:val="00D30AE4"/>
    <w:rsid w:val="00D41EB3"/>
    <w:rsid w:val="00D77D14"/>
    <w:rsid w:val="00F1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7561"/>
  <w15:chartTrackingRefBased/>
  <w15:docId w15:val="{E10614B2-7A73-CB4E-9C63-8D924E80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F563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1C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1C22"/>
  </w:style>
  <w:style w:type="paragraph" w:styleId="Pieddepage">
    <w:name w:val="footer"/>
    <w:basedOn w:val="Normal"/>
    <w:link w:val="PieddepageCar"/>
    <w:uiPriority w:val="99"/>
    <w:unhideWhenUsed/>
    <w:rsid w:val="00F11C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1C22"/>
  </w:style>
  <w:style w:type="paragraph" w:styleId="Paragraphedeliste">
    <w:name w:val="List Paragraph"/>
    <w:basedOn w:val="Normal"/>
    <w:uiPriority w:val="34"/>
    <w:qFormat/>
    <w:rsid w:val="001D1C6C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"/>
    <w:qFormat/>
    <w:rsid w:val="00444952"/>
    <w:pPr>
      <w:autoSpaceDE w:val="0"/>
      <w:autoSpaceDN w:val="0"/>
      <w:adjustRightInd w:val="0"/>
      <w:ind w:left="10523" w:right="-29"/>
    </w:pPr>
    <w:rPr>
      <w:rFonts w:ascii="Times New Roman" w:hAnsi="Times New Roman" w:cs="Times New Roman"/>
      <w:kern w:val="0"/>
    </w:rPr>
  </w:style>
  <w:style w:type="character" w:customStyle="1" w:styleId="TitreCar">
    <w:name w:val="Titre Car"/>
    <w:basedOn w:val="Policepardfaut"/>
    <w:link w:val="Titre"/>
    <w:uiPriority w:val="1"/>
    <w:rsid w:val="00444952"/>
    <w:rPr>
      <w:rFonts w:ascii="Times New Roman" w:hAnsi="Times New Roman" w:cs="Times New Roman"/>
      <w:kern w:val="0"/>
    </w:rPr>
  </w:style>
  <w:style w:type="character" w:customStyle="1" w:styleId="Titre3Car">
    <w:name w:val="Titre 3 Car"/>
    <w:basedOn w:val="Policepardfaut"/>
    <w:link w:val="Titre3"/>
    <w:uiPriority w:val="9"/>
    <w:rsid w:val="001F5631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1F563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F56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1F56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villedethonon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662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JAGENEAU</dc:creator>
  <cp:keywords/>
  <dc:description/>
  <cp:lastModifiedBy>Desgranges Teddy (Communication)</cp:lastModifiedBy>
  <cp:revision>2</cp:revision>
  <dcterms:created xsi:type="dcterms:W3CDTF">2025-09-23T13:52:00Z</dcterms:created>
  <dcterms:modified xsi:type="dcterms:W3CDTF">2025-09-23T13:52:00Z</dcterms:modified>
</cp:coreProperties>
</file>